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A869" w14:textId="77777777" w:rsidR="002B480A" w:rsidRDefault="002B48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8"/>
        <w:gridCol w:w="3662"/>
      </w:tblGrid>
      <w:tr w:rsidR="002B480A" w14:paraId="6A3AAE58" w14:textId="77777777">
        <w:tc>
          <w:tcPr>
            <w:tcW w:w="10160" w:type="dxa"/>
            <w:gridSpan w:val="2"/>
            <w:shd w:val="clear" w:color="auto" w:fill="D9D9D9"/>
          </w:tcPr>
          <w:p w14:paraId="33EFC3E6" w14:textId="77777777" w:rsidR="002B480A" w:rsidRDefault="002B480A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14:paraId="103B1CDC" w14:textId="77777777" w:rsidR="002B480A" w:rsidRDefault="001F52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STROKE ALERT ORDERS - EMERGENCY DEPARTMENT </w:t>
            </w:r>
          </w:p>
          <w:p w14:paraId="46CED048" w14:textId="77777777" w:rsidR="002B480A" w:rsidRDefault="001F52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(Initiate on patients who meet criteria for stroke activation)</w:t>
            </w:r>
          </w:p>
          <w:p w14:paraId="07192204" w14:textId="77777777" w:rsidR="002B480A" w:rsidRDefault="002B480A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2B480A" w14:paraId="6209F7D6" w14:textId="77777777">
        <w:tc>
          <w:tcPr>
            <w:tcW w:w="10160" w:type="dxa"/>
            <w:gridSpan w:val="2"/>
          </w:tcPr>
          <w:p w14:paraId="683F5D54" w14:textId="77777777" w:rsidR="002B480A" w:rsidRDefault="001F52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Provider to check appropriate boxes and cross out pre-checked order if not desired.  </w:t>
            </w:r>
            <w:r>
              <w:rPr>
                <w:b/>
                <w:i/>
              </w:rPr>
              <w:br/>
              <w:t>These orders are not implemented until signed by provider.</w:t>
            </w:r>
          </w:p>
          <w:p w14:paraId="61EC46EA" w14:textId="77777777" w:rsidR="002B480A" w:rsidRDefault="002B480A">
            <w:pPr>
              <w:jc w:val="center"/>
              <w:rPr>
                <w:b/>
                <w:i/>
              </w:rPr>
            </w:pPr>
          </w:p>
          <w:p w14:paraId="40697253" w14:textId="77777777" w:rsidR="002B480A" w:rsidRDefault="001F5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BEFORE CT:</w:t>
            </w:r>
          </w:p>
          <w:p w14:paraId="2853A289" w14:textId="77777777" w:rsidR="002B480A" w:rsidRDefault="001F5231">
            <w:pPr>
              <w:ind w:left="360" w:hanging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☒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Blood Glucose Point of Care STAT, notify for glucose &lt; 60 mg/dL or &gt; 180 mg/dL</w:t>
            </w:r>
          </w:p>
          <w:p w14:paraId="2B8F2714" w14:textId="77777777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-2469676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</w:rPr>
              <w:t xml:space="preserve">  </w:t>
            </w:r>
            <w:r>
              <w:rPr>
                <w:rFonts w:ascii="Arial" w:eastAsia="Arial" w:hAnsi="Arial" w:cs="Arial"/>
                <w:color w:val="000000"/>
              </w:rPr>
              <w:t>BEFAST Stroke identification assessment: Notify provider if positive</w:t>
            </w:r>
          </w:p>
          <w:p w14:paraId="2DDB04C8" w14:textId="77777777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-18791509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 Large Vessel Occlusion Screen (LAMS or VAN): Notify provider if positive</w:t>
            </w:r>
          </w:p>
          <w:p w14:paraId="46533051" w14:textId="77777777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-1748098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</w:rPr>
              <w:t xml:space="preserve">  </w:t>
            </w:r>
            <w:r>
              <w:rPr>
                <w:rFonts w:ascii="Arial" w:eastAsia="Arial" w:hAnsi="Arial" w:cs="Arial"/>
                <w:color w:val="000000"/>
              </w:rPr>
              <w:t>Vital Signs: every 15 minutes until treatment decision is made</w:t>
            </w:r>
          </w:p>
          <w:p w14:paraId="00716E18" w14:textId="77777777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"/>
                <w:id w:val="18250864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</w:rPr>
              <w:t xml:space="preserve">  </w:t>
            </w:r>
            <w:r>
              <w:rPr>
                <w:rFonts w:ascii="Arial" w:eastAsia="Arial" w:hAnsi="Arial" w:cs="Arial"/>
                <w:color w:val="000000"/>
              </w:rPr>
              <w:t xml:space="preserve">Notify provider for BP greater than </w:t>
            </w:r>
            <w:r>
              <w:rPr>
                <w:rFonts w:ascii="Arial" w:eastAsia="Arial" w:hAnsi="Arial" w:cs="Arial"/>
                <w:color w:val="000000"/>
              </w:rPr>
              <w:t>185/110 or systolic less than 100mmHg</w:t>
            </w:r>
          </w:p>
          <w:p w14:paraId="1A9939F4" w14:textId="5E0D89DC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"/>
                <w:id w:val="-19348901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</w:rPr>
              <w:t xml:space="preserve">  </w:t>
            </w:r>
            <w:r>
              <w:rPr>
                <w:rFonts w:ascii="Arial" w:eastAsia="Arial" w:hAnsi="Arial" w:cs="Arial"/>
                <w:color w:val="000000"/>
              </w:rPr>
              <w:t>O2 to keep SpO2 &gt;94%-98% or as ordered: _</w:t>
            </w:r>
            <w:r>
              <w:rPr>
                <w:rFonts w:ascii="Arial" w:eastAsia="Arial" w:hAnsi="Arial" w:cs="Arial"/>
                <w:color w:val="000000"/>
              </w:rPr>
              <w:t>_____</w:t>
            </w:r>
          </w:p>
          <w:p w14:paraId="03511811" w14:textId="77777777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"/>
                <w:id w:val="-18443935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color w:val="000000"/>
              </w:rPr>
              <w:t>  Assure 2 patent large bore peripheral IVs </w:t>
            </w:r>
          </w:p>
          <w:p w14:paraId="5914FBA9" w14:textId="77777777" w:rsidR="002B480A" w:rsidRDefault="002B48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5075C6D" w14:textId="77777777" w:rsidR="002B480A" w:rsidRDefault="001F5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AFTER CT:</w:t>
            </w:r>
          </w:p>
          <w:p w14:paraId="5671821C" w14:textId="77777777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"/>
                <w:id w:val="19528202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</w:rPr>
              <w:t xml:space="preserve">  </w:t>
            </w:r>
            <w:r>
              <w:rPr>
                <w:rFonts w:ascii="Arial" w:eastAsia="Arial" w:hAnsi="Arial" w:cs="Arial"/>
                <w:color w:val="000000"/>
              </w:rPr>
              <w:t>Obtain weight </w:t>
            </w:r>
          </w:p>
          <w:p w14:paraId="5B995512" w14:textId="77777777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"/>
                <w:id w:val="-10945517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</w:rPr>
              <w:t xml:space="preserve">  </w:t>
            </w:r>
            <w:r>
              <w:rPr>
                <w:rFonts w:ascii="Arial" w:eastAsia="Arial" w:hAnsi="Arial" w:cs="Arial"/>
                <w:color w:val="000000"/>
              </w:rPr>
              <w:t>Nursing swallow screen for dysphagia prior to any oral intake</w:t>
            </w:r>
          </w:p>
          <w:p w14:paraId="246178C5" w14:textId="77777777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"/>
                <w:id w:val="-21421714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color w:val="000000"/>
              </w:rPr>
              <w:t>  Acetaminophen 65</w:t>
            </w:r>
            <w:r>
              <w:rPr>
                <w:rFonts w:ascii="Arial" w:eastAsia="Arial" w:hAnsi="Arial" w:cs="Arial"/>
                <w:color w:val="000000"/>
              </w:rPr>
              <w:t>0 mg PO/PR for temperature &gt; 100.4 °F (38.0 °C)</w:t>
            </w:r>
          </w:p>
          <w:p w14:paraId="4A62E041" w14:textId="77777777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"/>
                <w:id w:val="-6697177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</w:rPr>
              <w:t xml:space="preserve">  </w:t>
            </w:r>
            <w:r>
              <w:rPr>
                <w:rFonts w:ascii="Arial" w:eastAsia="Arial" w:hAnsi="Arial" w:cs="Arial"/>
                <w:color w:val="000000"/>
              </w:rPr>
              <w:t>Cardiac monitoring, continuous</w:t>
            </w:r>
          </w:p>
          <w:p w14:paraId="4E41EA6A" w14:textId="77777777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"/>
                <w:id w:val="-9012095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</w:rPr>
              <w:t xml:space="preserve">  </w:t>
            </w:r>
            <w:r>
              <w:rPr>
                <w:rFonts w:ascii="Arial" w:eastAsia="Arial" w:hAnsi="Arial" w:cs="Arial"/>
                <w:color w:val="000000"/>
              </w:rPr>
              <w:t>Full NIHSS (before thrombolytic [Alteplase or Tenecteplase] or transfer)</w:t>
            </w:r>
          </w:p>
          <w:p w14:paraId="51CAC550" w14:textId="77777777" w:rsidR="002B480A" w:rsidRDefault="001F5231">
            <w:pPr>
              <w:ind w:left="360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11"/>
                <w:id w:val="999933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</w:rPr>
              <w:t xml:space="preserve">  </w:t>
            </w:r>
            <w:r>
              <w:rPr>
                <w:rFonts w:ascii="Arial" w:eastAsia="Arial" w:hAnsi="Arial" w:cs="Arial"/>
                <w:color w:val="000000"/>
              </w:rPr>
              <w:t>Neuro checks: every 15 minutes until treatment decision is made</w:t>
            </w:r>
          </w:p>
          <w:p w14:paraId="6B0081F9" w14:textId="77777777" w:rsidR="002B480A" w:rsidRDefault="002B480A">
            <w:pPr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D872D96" w14:textId="77777777" w:rsidR="002B480A" w:rsidRDefault="001F5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LABORATORY (STAT):  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Only blood glucose results are needed prior to thrombolytic administration.</w:t>
            </w:r>
          </w:p>
          <w:p w14:paraId="15EC9E59" w14:textId="77777777" w:rsidR="002B480A" w:rsidRDefault="001F5231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2"/>
                <w:id w:val="15379295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</w:rPr>
              <w:t xml:space="preserve">  </w:t>
            </w:r>
            <w:r>
              <w:rPr>
                <w:rFonts w:ascii="Arial" w:eastAsia="Arial" w:hAnsi="Arial" w:cs="Arial"/>
                <w:color w:val="000000"/>
              </w:rPr>
              <w:t>CBC</w:t>
            </w:r>
          </w:p>
          <w:p w14:paraId="3183816B" w14:textId="77777777" w:rsidR="002B480A" w:rsidRDefault="001F5231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☒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CMP</w:t>
            </w:r>
          </w:p>
          <w:p w14:paraId="1D08AB7B" w14:textId="77777777" w:rsidR="002B480A" w:rsidRDefault="001F5231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☒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PT/INR</w:t>
            </w:r>
          </w:p>
          <w:p w14:paraId="70A75DB4" w14:textId="77777777" w:rsidR="002B480A" w:rsidRDefault="001F5231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☒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PTT</w:t>
            </w:r>
          </w:p>
          <w:p w14:paraId="5FC2C24B" w14:textId="77777777" w:rsidR="002B480A" w:rsidRDefault="001F5231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☒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Troponin</w:t>
            </w:r>
          </w:p>
          <w:p w14:paraId="4DA4937B" w14:textId="77777777" w:rsidR="002B480A" w:rsidRDefault="001F5231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☐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HCG Qualitative Serum for women less than 55 years of age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  <w:p w14:paraId="3DBAC687" w14:textId="77777777" w:rsidR="002B480A" w:rsidRDefault="001F5231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☐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Other: ___________________________________</w:t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  <w:p w14:paraId="415EF1A6" w14:textId="77777777" w:rsidR="002B480A" w:rsidRDefault="002B48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2694784" w14:textId="77777777" w:rsidR="002B480A" w:rsidRDefault="001F5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DIAGNOSTIC:</w:t>
            </w:r>
          </w:p>
          <w:p w14:paraId="4BE98777" w14:textId="20559197" w:rsidR="002B480A" w:rsidRDefault="001F5231">
            <w:pPr>
              <w:ind w:left="1050" w:hanging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"/>
                <w:id w:val="-7791090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b/>
                <w:color w:val="000000"/>
              </w:rPr>
              <w:t xml:space="preserve">  </w:t>
            </w:r>
            <w:r>
              <w:rPr>
                <w:rFonts w:ascii="Arial" w:eastAsia="Arial" w:hAnsi="Arial" w:cs="Arial"/>
                <w:color w:val="000000"/>
              </w:rPr>
              <w:t>Non-contrast head CT (goal is done within 20 minutes</w:t>
            </w:r>
            <w:r>
              <w:rPr>
                <w:rFonts w:ascii="Arial" w:eastAsia="Arial" w:hAnsi="Arial" w:cs="Arial"/>
                <w:color w:val="000000"/>
              </w:rPr>
              <w:t xml:space="preserve"> of arrival and read within 45 minutes of arrival)</w:t>
            </w:r>
          </w:p>
          <w:p w14:paraId="58FECB74" w14:textId="77777777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☐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CTA head and neck (if available- consider for positive Large Vessel Occlusion Screen)</w:t>
            </w:r>
          </w:p>
          <w:p w14:paraId="41CFF835" w14:textId="6AF8ABE4" w:rsidR="002B480A" w:rsidRDefault="001F523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☒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12</w:t>
            </w:r>
            <w:r>
              <w:rPr>
                <w:rFonts w:ascii="Arial" w:eastAsia="Arial" w:hAnsi="Arial" w:cs="Arial"/>
                <w:color w:val="000000"/>
              </w:rPr>
              <w:t xml:space="preserve"> Lead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EKG after CT</w:t>
            </w:r>
          </w:p>
          <w:p w14:paraId="6271E5A4" w14:textId="77777777" w:rsidR="002B480A" w:rsidRDefault="002B480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6839CFE" w14:textId="77777777" w:rsidR="002B480A" w:rsidRDefault="001F5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OTHER:</w:t>
            </w:r>
          </w:p>
          <w:p w14:paraId="422AA300" w14:textId="77777777" w:rsidR="002B480A" w:rsidRDefault="001F5231">
            <w:pPr>
              <w:ind w:left="15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☐</w:t>
            </w:r>
            <w:r>
              <w:rPr>
                <w:rFonts w:ascii="Arial" w:eastAsia="Arial" w:hAnsi="Arial" w:cs="Arial"/>
                <w:color w:val="000000"/>
              </w:rPr>
              <w:t>____________________________________________________________________________</w:t>
            </w:r>
          </w:p>
          <w:p w14:paraId="78BC11F6" w14:textId="77777777" w:rsidR="002B480A" w:rsidRDefault="002B480A">
            <w:pPr>
              <w:ind w:left="150"/>
              <w:rPr>
                <w:rFonts w:ascii="Arial" w:eastAsia="Arial" w:hAnsi="Arial" w:cs="Arial"/>
              </w:rPr>
            </w:pPr>
          </w:p>
        </w:tc>
      </w:tr>
      <w:tr w:rsidR="002B480A" w14:paraId="45B21AB6" w14:textId="77777777">
        <w:trPr>
          <w:trHeight w:val="242"/>
        </w:trPr>
        <w:tc>
          <w:tcPr>
            <w:tcW w:w="1016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375B51E" w14:textId="77777777" w:rsidR="002B480A" w:rsidRDefault="001F52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Only marked orders will be initiated.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Provider must cross-out pre-checked orders if not desired.</w:t>
            </w:r>
          </w:p>
        </w:tc>
      </w:tr>
      <w:tr w:rsidR="002B480A" w14:paraId="1BADCFD5" w14:textId="77777777">
        <w:trPr>
          <w:trHeight w:val="2490"/>
        </w:trPr>
        <w:tc>
          <w:tcPr>
            <w:tcW w:w="6498" w:type="dxa"/>
            <w:tcBorders>
              <w:bottom w:val="single" w:sz="4" w:space="0" w:color="000000"/>
            </w:tcBorders>
          </w:tcPr>
          <w:p w14:paraId="5CB797A6" w14:textId="77777777" w:rsidR="002B480A" w:rsidRDefault="002B480A">
            <w:pPr>
              <w:rPr>
                <w:rFonts w:ascii="Arial" w:eastAsia="Arial" w:hAnsi="Arial" w:cs="Arial"/>
              </w:rPr>
            </w:pPr>
          </w:p>
          <w:p w14:paraId="0A41ABDA" w14:textId="77777777" w:rsidR="002B480A" w:rsidRDefault="001F523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Verbal order from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     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>(Provider)</w:t>
            </w:r>
          </w:p>
          <w:p w14:paraId="146A76EE" w14:textId="77777777" w:rsidR="002B480A" w:rsidRDefault="002B480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3614CCB" w14:textId="77777777" w:rsidR="002B480A" w:rsidRDefault="001F5231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 Nursing signature: 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  <w:t xml:space="preserve"> ___________________________               __</w:t>
            </w:r>
          </w:p>
          <w:p w14:paraId="56CBFAC3" w14:textId="77777777" w:rsidR="002B480A" w:rsidRDefault="002B480A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14:paraId="6A5FDDB5" w14:textId="3BBC1DF6" w:rsidR="002B480A" w:rsidRDefault="001F5231">
            <w:pPr>
              <w:ind w:left="18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Date: ___________________ Time</w:t>
            </w:r>
            <w:r>
              <w:rPr>
                <w:rFonts w:ascii="Arial" w:eastAsia="Arial" w:hAnsi="Arial" w:cs="Arial"/>
                <w:sz w:val="16"/>
                <w:szCs w:val="16"/>
              </w:rPr>
              <w:t>: 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</w:t>
            </w:r>
          </w:p>
          <w:p w14:paraId="7AC964E8" w14:textId="77777777" w:rsidR="002B480A" w:rsidRDefault="001F52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B3117A9" w14:textId="77777777" w:rsidR="002B480A" w:rsidRDefault="001F523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Provider signature: 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ab/>
              <w:t xml:space="preserve"> ___________________________               __ </w:t>
            </w:r>
          </w:p>
          <w:p w14:paraId="45658024" w14:textId="77777777" w:rsidR="002B480A" w:rsidRDefault="002B480A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14:paraId="61F1C56F" w14:textId="4556665C" w:rsidR="002B480A" w:rsidRDefault="001F5231">
            <w:pPr>
              <w:ind w:left="18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Date: ___________________ Time</w:t>
            </w:r>
            <w:r>
              <w:rPr>
                <w:rFonts w:ascii="Arial" w:eastAsia="Arial" w:hAnsi="Arial" w:cs="Arial"/>
                <w:sz w:val="16"/>
                <w:szCs w:val="16"/>
              </w:rPr>
              <w:t>: __________________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</w:t>
            </w:r>
          </w:p>
        </w:tc>
        <w:tc>
          <w:tcPr>
            <w:tcW w:w="3662" w:type="dxa"/>
            <w:tcBorders>
              <w:bottom w:val="single" w:sz="4" w:space="0" w:color="000000"/>
            </w:tcBorders>
          </w:tcPr>
          <w:p w14:paraId="133023CB" w14:textId="77777777" w:rsidR="002B480A" w:rsidRDefault="002B480A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8D9EEE0" w14:textId="77777777" w:rsidR="002B480A" w:rsidRDefault="001F523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Patient Identification</w:t>
            </w:r>
          </w:p>
        </w:tc>
      </w:tr>
      <w:tr w:rsidR="002B480A" w14:paraId="1BD9056D" w14:textId="77777777">
        <w:trPr>
          <w:trHeight w:val="15"/>
        </w:trPr>
        <w:tc>
          <w:tcPr>
            <w:tcW w:w="1016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0AEAA7" w14:textId="77777777" w:rsidR="002B480A" w:rsidRDefault="001F5231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Revised 11/21</w:t>
            </w:r>
          </w:p>
        </w:tc>
      </w:tr>
    </w:tbl>
    <w:p w14:paraId="6FB1EAB4" w14:textId="77777777" w:rsidR="002B480A" w:rsidRDefault="002B480A">
      <w:pPr>
        <w:rPr>
          <w:rFonts w:ascii="Arial" w:eastAsia="Arial" w:hAnsi="Arial" w:cs="Arial"/>
        </w:rPr>
      </w:pPr>
    </w:p>
    <w:sectPr w:rsidR="002B480A">
      <w:headerReference w:type="default" r:id="rId7"/>
      <w:footerReference w:type="default" r:id="rId8"/>
      <w:pgSz w:w="12240" w:h="15840"/>
      <w:pgMar w:top="630" w:right="630" w:bottom="0" w:left="1440" w:header="72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D1E6" w14:textId="77777777" w:rsidR="00000000" w:rsidRDefault="001F5231">
      <w:pPr>
        <w:spacing w:line="240" w:lineRule="auto"/>
      </w:pPr>
      <w:r>
        <w:separator/>
      </w:r>
    </w:p>
  </w:endnote>
  <w:endnote w:type="continuationSeparator" w:id="0">
    <w:p w14:paraId="00314CCA" w14:textId="77777777" w:rsidR="00000000" w:rsidRDefault="001F5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1CB9" w14:textId="77777777" w:rsidR="002B480A" w:rsidRDefault="001F523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</w:t>
    </w:r>
    <w:r>
      <w:rPr>
        <w:color w:val="000000"/>
      </w:rPr>
      <w:t>of 1</w:t>
    </w:r>
    <w:r>
      <w:rPr>
        <w:b/>
        <w:color w:val="000000"/>
      </w:rPr>
      <w:t xml:space="preserve"> | </w:t>
    </w:r>
    <w:r>
      <w:rPr>
        <w:color w:val="7F7F7F"/>
      </w:rPr>
      <w:t>ED- Stroke Alert</w:t>
    </w:r>
  </w:p>
  <w:p w14:paraId="12F5D53A" w14:textId="77777777" w:rsidR="002B480A" w:rsidRDefault="002B48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FFDE" w14:textId="77777777" w:rsidR="00000000" w:rsidRDefault="001F5231">
      <w:pPr>
        <w:spacing w:line="240" w:lineRule="auto"/>
      </w:pPr>
      <w:r>
        <w:separator/>
      </w:r>
    </w:p>
  </w:footnote>
  <w:footnote w:type="continuationSeparator" w:id="0">
    <w:p w14:paraId="74DBE2FC" w14:textId="77777777" w:rsidR="00000000" w:rsidRDefault="001F52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40DE" w14:textId="77777777" w:rsidR="002B480A" w:rsidRDefault="001F5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A27CE4" wp14:editId="2F9E30BD">
          <wp:simplePos x="0" y="0"/>
          <wp:positionH relativeFrom="column">
            <wp:posOffset>5219700</wp:posOffset>
          </wp:positionH>
          <wp:positionV relativeFrom="paragraph">
            <wp:posOffset>-266699</wp:posOffset>
          </wp:positionV>
          <wp:extent cx="1228725" cy="448945"/>
          <wp:effectExtent l="0" t="0" r="0" b="0"/>
          <wp:wrapSquare wrapText="bothSides" distT="0" distB="0" distL="114300" distR="114300"/>
          <wp:docPr id="13" name="image1.jpg" descr="C:\Documents and Settings\cs8282\Local Settings\Temp\Temporary Directory 3 for MSI_logo_FINAL_OK_Blue.zip\MSI_logo_FINAL_OK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Documents and Settings\cs8282\Local Settings\Temp\Temporary Directory 3 for MSI_logo_FINAL_OK_Blue.zip\MSI_logo_FINAL_OKblu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0A"/>
    <w:rsid w:val="001F5231"/>
    <w:rsid w:val="002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CB37"/>
  <w15:docId w15:val="{7D69FE2B-A767-4CC1-A6DC-35E1531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6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F76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DB"/>
  </w:style>
  <w:style w:type="paragraph" w:styleId="Footer">
    <w:name w:val="footer"/>
    <w:basedOn w:val="Normal"/>
    <w:link w:val="FooterChar"/>
    <w:uiPriority w:val="99"/>
    <w:unhideWhenUsed/>
    <w:rsid w:val="002F76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DB"/>
  </w:style>
  <w:style w:type="paragraph" w:styleId="BalloonText">
    <w:name w:val="Balloon Text"/>
    <w:basedOn w:val="Normal"/>
    <w:link w:val="BalloonTextChar"/>
    <w:uiPriority w:val="99"/>
    <w:semiHidden/>
    <w:unhideWhenUsed/>
    <w:rsid w:val="002F76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E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0648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Zem1v7RkqvFIF7ajok3hmFX6A==">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Walker</dc:creator>
  <cp:lastModifiedBy>Joani Guzman</cp:lastModifiedBy>
  <cp:revision>2</cp:revision>
  <dcterms:created xsi:type="dcterms:W3CDTF">2022-05-03T22:59:00Z</dcterms:created>
  <dcterms:modified xsi:type="dcterms:W3CDTF">2022-05-03T22:59:00Z</dcterms:modified>
</cp:coreProperties>
</file>